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E7" w:rsidRPr="005B32E7" w:rsidRDefault="005B32E7" w:rsidP="002B3AF5">
      <w:pPr>
        <w:rPr>
          <w:rFonts w:ascii="Bookman Old Style" w:hAnsi="Bookman Old Style"/>
          <w:b/>
          <w:u w:val="single"/>
        </w:rPr>
      </w:pPr>
      <w:bookmarkStart w:id="0" w:name="_GoBack"/>
      <w:bookmarkEnd w:id="0"/>
      <w:r w:rsidRPr="005B32E7">
        <w:rPr>
          <w:rFonts w:ascii="Bookman Old Style" w:hAnsi="Bookman Old Style"/>
          <w:b/>
          <w:u w:val="single"/>
        </w:rPr>
        <w:t>Guidelines for paper discussion sessions</w:t>
      </w:r>
    </w:p>
    <w:p w:rsidR="005B32E7" w:rsidRDefault="005B32E7" w:rsidP="002B3AF5">
      <w:pPr>
        <w:rPr>
          <w:rFonts w:ascii="Bookman Old Style" w:hAnsi="Bookman Old Style"/>
        </w:rPr>
      </w:pPr>
    </w:p>
    <w:p w:rsidR="005B32E7" w:rsidRDefault="005B32E7" w:rsidP="002B3AF5">
      <w:pPr>
        <w:rPr>
          <w:rFonts w:ascii="Bookman Old Style" w:hAnsi="Bookman Old Style"/>
        </w:rPr>
      </w:pPr>
      <w:r>
        <w:rPr>
          <w:rFonts w:ascii="Bookman Old Style" w:hAnsi="Bookman Old Style"/>
        </w:rPr>
        <w:t>Dear colleagues,</w:t>
      </w:r>
    </w:p>
    <w:p w:rsidR="005B32E7" w:rsidRDefault="005B32E7" w:rsidP="002B3AF5">
      <w:pPr>
        <w:rPr>
          <w:rFonts w:ascii="Bookman Old Style" w:hAnsi="Bookman Old Style"/>
        </w:rPr>
      </w:pPr>
    </w:p>
    <w:p w:rsidR="005B32E7" w:rsidRDefault="005B32E7" w:rsidP="002B3AF5">
      <w:pPr>
        <w:rPr>
          <w:rFonts w:ascii="Bookman Old Style" w:hAnsi="Bookman Old Style"/>
        </w:rPr>
      </w:pPr>
      <w:r>
        <w:rPr>
          <w:rFonts w:ascii="Bookman Old Style" w:hAnsi="Bookman Old Style"/>
        </w:rPr>
        <w:t xml:space="preserve">This memo is a guide to preparing for the core sessions of the workshop, each focusing on the papers of a trio of early career researchers. </w:t>
      </w:r>
    </w:p>
    <w:p w:rsidR="005B32E7" w:rsidRPr="0040677C" w:rsidRDefault="005B32E7" w:rsidP="002B3AF5">
      <w:pPr>
        <w:rPr>
          <w:rFonts w:ascii="Bookman Old Style" w:hAnsi="Bookman Old Style"/>
        </w:rPr>
      </w:pPr>
    </w:p>
    <w:p w:rsidR="005B32E7" w:rsidRDefault="002B3AF5" w:rsidP="002B3AF5">
      <w:pPr>
        <w:spacing w:beforeLines="1" w:before="2" w:afterLines="1" w:after="2"/>
        <w:rPr>
          <w:rFonts w:ascii="Bookman Old Style" w:hAnsi="Bookman Old Style"/>
        </w:rPr>
      </w:pPr>
      <w:r w:rsidRPr="005B32E7">
        <w:rPr>
          <w:rFonts w:ascii="Bookman Old Style" w:hAnsi="Bookman Old Style"/>
          <w:i/>
        </w:rPr>
        <w:t xml:space="preserve">All participants are expected to have read all of the </w:t>
      </w:r>
      <w:r w:rsidR="005B32E7" w:rsidRPr="005B32E7">
        <w:rPr>
          <w:rFonts w:ascii="Bookman Old Style" w:hAnsi="Bookman Old Style"/>
          <w:i/>
        </w:rPr>
        <w:t xml:space="preserve">distributed papers </w:t>
      </w:r>
      <w:r w:rsidRPr="005B32E7">
        <w:rPr>
          <w:rFonts w:ascii="Bookman Old Style" w:hAnsi="Bookman Old Style"/>
          <w:i/>
        </w:rPr>
        <w:t>beforehand.</w:t>
      </w:r>
      <w:r w:rsidR="005B32E7" w:rsidRPr="005B32E7">
        <w:rPr>
          <w:rFonts w:ascii="Bookman Old Style" w:hAnsi="Bookman Old Style"/>
        </w:rPr>
        <w:t xml:space="preserve"> The process outlined below assumes this and it will not work </w:t>
      </w:r>
      <w:r w:rsidRPr="005B32E7">
        <w:rPr>
          <w:rFonts w:ascii="Bookman Old Style" w:hAnsi="Bookman Old Style"/>
        </w:rPr>
        <w:t>if the group has not read each other’s papers.</w:t>
      </w:r>
      <w:r w:rsidR="005B32E7">
        <w:rPr>
          <w:rFonts w:ascii="Bookman Old Style" w:hAnsi="Bookman Old Style"/>
        </w:rPr>
        <w:t xml:space="preserve"> </w:t>
      </w:r>
    </w:p>
    <w:p w:rsidR="005B32E7" w:rsidRDefault="005B32E7" w:rsidP="002B3AF5">
      <w:pPr>
        <w:spacing w:beforeLines="1" w:before="2" w:afterLines="1" w:after="2"/>
        <w:rPr>
          <w:rFonts w:ascii="Bookman Old Style" w:hAnsi="Bookman Old Style"/>
        </w:rPr>
      </w:pPr>
    </w:p>
    <w:p w:rsidR="005B32E7" w:rsidRDefault="005B32E7" w:rsidP="002B3AF5">
      <w:pPr>
        <w:spacing w:beforeLines="1" w:before="2" w:afterLines="1" w:after="2"/>
        <w:rPr>
          <w:rFonts w:ascii="Bookman Old Style" w:hAnsi="Bookman Old Style"/>
        </w:rPr>
      </w:pPr>
      <w:r>
        <w:rPr>
          <w:rFonts w:ascii="Bookman Old Style" w:hAnsi="Bookman Old Style"/>
        </w:rPr>
        <w:t xml:space="preserve">We have two-hour sessions for each trio of papers. We will spend half an hour on each of the three papers, followed by half an hour group discussion on all three collectively. </w:t>
      </w:r>
      <w:r w:rsidR="002A053F">
        <w:rPr>
          <w:rFonts w:ascii="Bookman Old Style" w:hAnsi="Bookman Old Style"/>
        </w:rPr>
        <w:t>Timing is important, and is outlined quite precisely.</w:t>
      </w:r>
    </w:p>
    <w:p w:rsidR="005B32E7" w:rsidRDefault="005B32E7" w:rsidP="002B3AF5">
      <w:pPr>
        <w:spacing w:beforeLines="1" w:before="2" w:afterLines="1" w:after="2"/>
        <w:rPr>
          <w:rFonts w:ascii="Bookman Old Style" w:hAnsi="Bookman Old Style"/>
        </w:rPr>
      </w:pPr>
    </w:p>
    <w:p w:rsidR="00B81559" w:rsidRDefault="005B32E7" w:rsidP="002B3AF5">
      <w:pPr>
        <w:spacing w:beforeLines="1" w:before="2" w:afterLines="1" w:after="2"/>
        <w:rPr>
          <w:rFonts w:ascii="Bookman Old Style" w:hAnsi="Bookman Old Style"/>
        </w:rPr>
      </w:pPr>
      <w:r>
        <w:rPr>
          <w:rFonts w:ascii="Bookman Old Style" w:hAnsi="Bookman Old Style"/>
        </w:rPr>
        <w:t xml:space="preserve">The half-hour focus for each paper will be carefully structured in </w:t>
      </w:r>
      <w:r w:rsidR="006B7D4C">
        <w:rPr>
          <w:rFonts w:ascii="Bookman Old Style" w:hAnsi="Bookman Old Style"/>
        </w:rPr>
        <w:t xml:space="preserve">four </w:t>
      </w:r>
      <w:r>
        <w:rPr>
          <w:rFonts w:ascii="Bookman Old Style" w:hAnsi="Bookman Old Style"/>
        </w:rPr>
        <w:t>stages: brief context from the author, a summary presentation of the key content by a peer early career researcher</w:t>
      </w:r>
      <w:r w:rsidR="00AA1E72">
        <w:rPr>
          <w:rFonts w:ascii="Bookman Old Style" w:hAnsi="Bookman Old Style"/>
        </w:rPr>
        <w:t xml:space="preserve"> (other than the author, allocations in the attached agenda)</w:t>
      </w:r>
      <w:r>
        <w:rPr>
          <w:rFonts w:ascii="Bookman Old Style" w:hAnsi="Bookman Old Style"/>
        </w:rPr>
        <w:t>, responses by senior faculty</w:t>
      </w:r>
      <w:r w:rsidR="006B7D4C">
        <w:rPr>
          <w:rFonts w:ascii="Bookman Old Style" w:hAnsi="Bookman Old Style"/>
        </w:rPr>
        <w:t>, and whole group discussion</w:t>
      </w:r>
      <w:r>
        <w:rPr>
          <w:rFonts w:ascii="Bookman Old Style" w:hAnsi="Bookman Old Style"/>
        </w:rPr>
        <w:t xml:space="preserve">. This is described in more detail below: please </w:t>
      </w:r>
      <w:r w:rsidR="00AA1E72">
        <w:rPr>
          <w:rFonts w:ascii="Bookman Old Style" w:hAnsi="Bookman Old Style"/>
        </w:rPr>
        <w:t xml:space="preserve">do </w:t>
      </w:r>
      <w:r>
        <w:rPr>
          <w:rFonts w:ascii="Bookman Old Style" w:hAnsi="Bookman Old Style"/>
        </w:rPr>
        <w:t xml:space="preserve">follow these guidelines. </w:t>
      </w:r>
    </w:p>
    <w:p w:rsidR="00B81559" w:rsidRDefault="00B81559" w:rsidP="002B3AF5">
      <w:pPr>
        <w:spacing w:beforeLines="1" w:before="2" w:afterLines="1" w:after="2"/>
        <w:rPr>
          <w:rFonts w:ascii="Bookman Old Style" w:hAnsi="Bookman Old Style"/>
        </w:rPr>
      </w:pPr>
    </w:p>
    <w:p w:rsidR="005B32E7" w:rsidRDefault="005B32E7" w:rsidP="002B3AF5">
      <w:pPr>
        <w:spacing w:beforeLines="1" w:before="2" w:afterLines="1" w:after="2"/>
        <w:rPr>
          <w:rFonts w:ascii="Bookman Old Style" w:hAnsi="Bookman Old Style"/>
        </w:rPr>
      </w:pPr>
      <w:r>
        <w:rPr>
          <w:rFonts w:ascii="Bookman Old Style" w:hAnsi="Bookman Old Style"/>
        </w:rPr>
        <w:t>We are aiming to create close engagement with the papers from very early on</w:t>
      </w:r>
      <w:r w:rsidR="00AA1E72">
        <w:rPr>
          <w:rFonts w:ascii="Bookman Old Style" w:hAnsi="Bookman Old Style"/>
        </w:rPr>
        <w:t xml:space="preserve"> in the workshop. Having someone else present the core message(s) of your paper can be very enlightening, to hear how it has come across to others. It is also challenging, and works best in an atmosphere of </w:t>
      </w:r>
      <w:r w:rsidR="00AA1E72" w:rsidRPr="0040677C">
        <w:rPr>
          <w:rFonts w:ascii="Bookman Old Style" w:hAnsi="Bookman Old Style"/>
        </w:rPr>
        <w:t>serious intellectual engagement with the writing, collegial responsibility in speaking about it and tact and generosity in the style of communication.</w:t>
      </w:r>
    </w:p>
    <w:p w:rsidR="005B32E7" w:rsidRDefault="005B32E7" w:rsidP="002B3AF5">
      <w:pPr>
        <w:spacing w:beforeLines="1" w:before="2" w:afterLines="1" w:after="2"/>
        <w:rPr>
          <w:rFonts w:ascii="Bookman Old Style" w:hAnsi="Bookman Old Style"/>
        </w:rPr>
      </w:pPr>
    </w:p>
    <w:p w:rsidR="00A43477" w:rsidRPr="0040677C" w:rsidRDefault="00A43477" w:rsidP="00A43477">
      <w:pPr>
        <w:pStyle w:val="s5"/>
        <w:spacing w:before="0" w:beforeAutospacing="0" w:after="0" w:afterAutospacing="0"/>
        <w:rPr>
          <w:rFonts w:ascii="Bookman Old Style" w:hAnsi="Bookman Old Style"/>
        </w:rPr>
      </w:pPr>
      <w:r w:rsidRPr="00AA1E72">
        <w:rPr>
          <w:rStyle w:val="s8"/>
          <w:rFonts w:ascii="Bookman Old Style" w:hAnsi="Bookman Old Style"/>
          <w:b/>
          <w:i/>
          <w:iCs/>
        </w:rPr>
        <w:t>Author Introduction</w:t>
      </w:r>
      <w:r w:rsidRPr="00AA1E72">
        <w:rPr>
          <w:rStyle w:val="s7"/>
          <w:rFonts w:ascii="Bookman Old Style" w:hAnsi="Bookman Old Style"/>
          <w:b/>
        </w:rPr>
        <w:t> (3 minutes or less) -</w:t>
      </w:r>
      <w:r w:rsidRPr="0040677C">
        <w:rPr>
          <w:rStyle w:val="s7"/>
          <w:rFonts w:ascii="Bookman Old Style" w:hAnsi="Bookman Old Style"/>
        </w:rPr>
        <w:t xml:space="preserve"> d</w:t>
      </w:r>
      <w:r w:rsidRPr="0040677C">
        <w:rPr>
          <w:rFonts w:ascii="Bookman Old Style" w:hAnsi="Bookman Old Style"/>
        </w:rPr>
        <w:t>escribe the context/motivation of your paper: </w:t>
      </w:r>
    </w:p>
    <w:p w:rsidR="00A43477" w:rsidRPr="0040677C" w:rsidRDefault="00A43477" w:rsidP="00AA1E72">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 xml:space="preserve">a. Mode/Venue: Situate the </w:t>
      </w:r>
      <w:proofErr w:type="gramStart"/>
      <w:r w:rsidRPr="0040677C">
        <w:rPr>
          <w:rStyle w:val="s7"/>
          <w:rFonts w:ascii="Bookman Old Style" w:hAnsi="Bookman Old Style"/>
        </w:rPr>
        <w:t>paper  -</w:t>
      </w:r>
      <w:proofErr w:type="gramEnd"/>
      <w:r w:rsidRPr="0040677C">
        <w:rPr>
          <w:rStyle w:val="s7"/>
          <w:rFonts w:ascii="Bookman Old Style" w:hAnsi="Bookman Old Style"/>
        </w:rPr>
        <w:t xml:space="preserve"> give us a sense of why you have written it and what kind of longer piece you plan to develop it into (or how it relates to other work you are doing if that makes more sense of the context)</w:t>
      </w:r>
    </w:p>
    <w:p w:rsidR="00A43477" w:rsidRPr="0040677C" w:rsidRDefault="00A43477" w:rsidP="00AA1E72">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b. Genre: What is the literature with which it engages? To whom is it meant to speak? What is the intended audience?</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c. Identify areas of difficulty where feedback might be most helpful.</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t> </w:t>
      </w:r>
    </w:p>
    <w:p w:rsidR="00A43477" w:rsidRPr="0040677C" w:rsidRDefault="00A43477" w:rsidP="00AA1E72">
      <w:pPr>
        <w:pStyle w:val="s5"/>
        <w:spacing w:before="0" w:beforeAutospacing="0" w:after="0" w:afterAutospacing="0"/>
        <w:rPr>
          <w:rFonts w:ascii="Bookman Old Style" w:hAnsi="Bookman Old Style"/>
        </w:rPr>
      </w:pPr>
      <w:r w:rsidRPr="00AA1E72">
        <w:rPr>
          <w:rStyle w:val="s8"/>
          <w:rFonts w:ascii="Bookman Old Style" w:hAnsi="Bookman Old Style"/>
          <w:b/>
          <w:i/>
          <w:iCs/>
        </w:rPr>
        <w:t>Peer Summary</w:t>
      </w:r>
      <w:proofErr w:type="gramStart"/>
      <w:r w:rsidRPr="00AA1E72">
        <w:rPr>
          <w:rStyle w:val="s8"/>
          <w:rFonts w:ascii="Bookman Old Style" w:hAnsi="Bookman Old Style"/>
          <w:b/>
          <w:i/>
          <w:iCs/>
        </w:rPr>
        <w:t> </w:t>
      </w:r>
      <w:r w:rsidR="00AA1E72" w:rsidRPr="00AA1E72">
        <w:rPr>
          <w:rStyle w:val="s8"/>
          <w:rFonts w:ascii="Bookman Old Style" w:hAnsi="Bookman Old Style"/>
          <w:b/>
          <w:i/>
          <w:iCs/>
        </w:rPr>
        <w:t xml:space="preserve"> </w:t>
      </w:r>
      <w:r w:rsidRPr="00AA1E72">
        <w:rPr>
          <w:rStyle w:val="s7"/>
          <w:rFonts w:ascii="Bookman Old Style" w:hAnsi="Bookman Old Style"/>
          <w:b/>
        </w:rPr>
        <w:t>(</w:t>
      </w:r>
      <w:proofErr w:type="gramEnd"/>
      <w:r w:rsidRPr="00AA1E72">
        <w:rPr>
          <w:rStyle w:val="s7"/>
          <w:rFonts w:ascii="Bookman Old Style" w:hAnsi="Bookman Old Style"/>
          <w:b/>
        </w:rPr>
        <w:t>5 minutes or less)</w:t>
      </w:r>
      <w:r w:rsidR="00AA1E72">
        <w:rPr>
          <w:rStyle w:val="s7"/>
          <w:rFonts w:ascii="Bookman Old Style" w:hAnsi="Bookman Old Style"/>
          <w:b/>
        </w:rPr>
        <w:t xml:space="preserve"> - </w:t>
      </w:r>
      <w:r w:rsidRPr="0040677C">
        <w:rPr>
          <w:rStyle w:val="s7"/>
          <w:rFonts w:ascii="Bookman Old Style" w:hAnsi="Bookman Old Style"/>
        </w:rPr>
        <w:t>summaris</w:t>
      </w:r>
      <w:r w:rsidR="00AA1E72">
        <w:rPr>
          <w:rStyle w:val="s7"/>
          <w:rFonts w:ascii="Bookman Old Style" w:hAnsi="Bookman Old Style"/>
        </w:rPr>
        <w:t>e</w:t>
      </w:r>
      <w:r w:rsidRPr="0040677C">
        <w:rPr>
          <w:rStyle w:val="s7"/>
          <w:rFonts w:ascii="Bookman Old Style" w:hAnsi="Bookman Old Style"/>
        </w:rPr>
        <w:t xml:space="preserve"> the paper and its central arguments(s)/contribution(s)</w:t>
      </w:r>
      <w:r w:rsidR="00AA1E72">
        <w:rPr>
          <w:rStyle w:val="s7"/>
          <w:rFonts w:ascii="Bookman Old Style" w:hAnsi="Bookman Old Style"/>
        </w:rPr>
        <w:t>; please each follow this format closely</w:t>
      </w:r>
      <w:r w:rsidRPr="0040677C">
        <w:rPr>
          <w:rStyle w:val="s7"/>
          <w:rFonts w:ascii="Bookman Old Style" w:hAnsi="Bookman Old Style"/>
        </w:rPr>
        <w:t>:</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br/>
        <w:t>a. What appears to be the central issue/puzzle that the paper seeks to address?</w:t>
      </w:r>
    </w:p>
    <w:p w:rsidR="00AA1E72" w:rsidRDefault="00A43477" w:rsidP="00AA1E72">
      <w:pPr>
        <w:pStyle w:val="s5"/>
        <w:spacing w:before="0" w:beforeAutospacing="0" w:after="0" w:afterAutospacing="0"/>
        <w:ind w:left="720" w:hanging="720"/>
        <w:rPr>
          <w:rStyle w:val="s7"/>
          <w:rFonts w:ascii="Bookman Old Style" w:hAnsi="Bookman Old Style"/>
        </w:rPr>
      </w:pPr>
      <w:r w:rsidRPr="0040677C">
        <w:rPr>
          <w:rStyle w:val="s7"/>
          <w:rFonts w:ascii="Bookman Old Style" w:hAnsi="Bookman Old Style"/>
        </w:rPr>
        <w:t>b. How would you state the paper’s central argument</w:t>
      </w:r>
      <w:r w:rsidR="00AA1E72">
        <w:rPr>
          <w:rStyle w:val="s7"/>
          <w:rFonts w:ascii="Bookman Old Style" w:hAnsi="Bookman Old Style"/>
        </w:rPr>
        <w:t>(s)</w:t>
      </w:r>
      <w:r w:rsidRPr="0040677C">
        <w:rPr>
          <w:rStyle w:val="s7"/>
          <w:rFonts w:ascii="Bookman Old Style" w:hAnsi="Bookman Old Style"/>
        </w:rPr>
        <w:t xml:space="preserve"> or thesis</w:t>
      </w:r>
      <w:r w:rsidR="00AA1E72">
        <w:rPr>
          <w:rStyle w:val="s7"/>
          <w:rFonts w:ascii="Bookman Old Style" w:hAnsi="Bookman Old Style"/>
        </w:rPr>
        <w:t>/theses</w:t>
      </w:r>
      <w:r w:rsidRPr="0040677C">
        <w:rPr>
          <w:rStyle w:val="s7"/>
          <w:rFonts w:ascii="Bookman Old Style" w:hAnsi="Bookman Old Style"/>
        </w:rPr>
        <w:t xml:space="preserve">? </w:t>
      </w:r>
    </w:p>
    <w:p w:rsidR="00A43477" w:rsidRPr="0040677C" w:rsidRDefault="00A43477" w:rsidP="00AA1E72">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 xml:space="preserve">c. How does the author develop the argument? (Offer a </w:t>
      </w:r>
      <w:r w:rsidRPr="00AA1E72">
        <w:rPr>
          <w:rStyle w:val="s7"/>
          <w:rFonts w:ascii="Bookman Old Style" w:hAnsi="Bookman Old Style"/>
          <w:i/>
        </w:rPr>
        <w:t>brief</w:t>
      </w:r>
      <w:r w:rsidRPr="0040677C">
        <w:rPr>
          <w:rStyle w:val="s7"/>
          <w:rFonts w:ascii="Bookman Old Style" w:hAnsi="Bookman Old Style"/>
        </w:rPr>
        <w:t xml:space="preserve"> summary)</w:t>
      </w:r>
    </w:p>
    <w:p w:rsidR="00A43477" w:rsidRPr="0040677C" w:rsidRDefault="00A43477" w:rsidP="00AA1E72">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 xml:space="preserve">d. In what debates/discussions does it seek to intervene? Who is the author writing against? </w:t>
      </w:r>
      <w:proofErr w:type="gramStart"/>
      <w:r w:rsidRPr="0040677C">
        <w:rPr>
          <w:rStyle w:val="s7"/>
          <w:rFonts w:ascii="Bookman Old Style" w:hAnsi="Bookman Old Style"/>
        </w:rPr>
        <w:t>For?</w:t>
      </w:r>
      <w:proofErr w:type="gramEnd"/>
    </w:p>
    <w:p w:rsidR="00A43477" w:rsidRDefault="00A43477" w:rsidP="00A43477">
      <w:pPr>
        <w:pStyle w:val="s5"/>
        <w:spacing w:before="0" w:beforeAutospacing="0" w:after="0" w:afterAutospacing="0"/>
        <w:rPr>
          <w:rStyle w:val="s7"/>
          <w:rFonts w:ascii="Bookman Old Style" w:hAnsi="Bookman Old Style"/>
        </w:rPr>
      </w:pPr>
      <w:r w:rsidRPr="0040677C">
        <w:rPr>
          <w:rStyle w:val="s7"/>
          <w:rFonts w:ascii="Bookman Old Style" w:hAnsi="Bookman Old Style"/>
        </w:rPr>
        <w:t>e. How would the author complete the sentence: “Until now, everyone has thought _____ but now we should think ______</w:t>
      </w:r>
      <w:proofErr w:type="gramStart"/>
      <w:r w:rsidRPr="0040677C">
        <w:rPr>
          <w:rStyle w:val="s7"/>
          <w:rFonts w:ascii="Bookman Old Style" w:hAnsi="Bookman Old Style"/>
        </w:rPr>
        <w:t>.</w:t>
      </w:r>
      <w:proofErr w:type="gramEnd"/>
      <w:r w:rsidRPr="0040677C">
        <w:rPr>
          <w:rStyle w:val="s7"/>
          <w:rFonts w:ascii="Bookman Old Style" w:hAnsi="Bookman Old Style"/>
        </w:rPr>
        <w:t>”</w:t>
      </w:r>
    </w:p>
    <w:p w:rsidR="000769D0" w:rsidRPr="0040677C" w:rsidRDefault="000769D0" w:rsidP="00A43477">
      <w:pPr>
        <w:pStyle w:val="s5"/>
        <w:spacing w:before="0" w:beforeAutospacing="0" w:after="0" w:afterAutospacing="0"/>
        <w:rPr>
          <w:rFonts w:ascii="Bookman Old Style" w:hAnsi="Bookman Old Style"/>
        </w:rPr>
      </w:pPr>
    </w:p>
    <w:p w:rsidR="00B81559" w:rsidRDefault="00A43477" w:rsidP="00A43477">
      <w:pPr>
        <w:pStyle w:val="s5"/>
        <w:spacing w:before="0" w:beforeAutospacing="0" w:after="0" w:afterAutospacing="0"/>
        <w:rPr>
          <w:rStyle w:val="s7"/>
          <w:rFonts w:ascii="Bookman Old Style" w:hAnsi="Bookman Old Style"/>
        </w:rPr>
      </w:pPr>
      <w:r w:rsidRPr="00AA1E72">
        <w:rPr>
          <w:rStyle w:val="s7"/>
          <w:rFonts w:ascii="Bookman Old Style" w:hAnsi="Bookman Old Style"/>
          <w:b/>
          <w:i/>
          <w:iCs/>
        </w:rPr>
        <w:lastRenderedPageBreak/>
        <w:t>Senior Faculty Feedback</w:t>
      </w:r>
      <w:r w:rsidRPr="0040677C">
        <w:rPr>
          <w:rStyle w:val="s7"/>
          <w:rFonts w:ascii="Bookman Old Style" w:hAnsi="Bookman Old Style"/>
          <w:i/>
          <w:iCs/>
        </w:rPr>
        <w:t xml:space="preserve"> </w:t>
      </w:r>
      <w:r w:rsidR="00B81559" w:rsidRPr="00B81559">
        <w:rPr>
          <w:rStyle w:val="s7"/>
          <w:rFonts w:ascii="Bookman Old Style" w:hAnsi="Bookman Old Style"/>
          <w:b/>
          <w:iCs/>
        </w:rPr>
        <w:t>x 2</w:t>
      </w:r>
      <w:r w:rsidR="00B81559">
        <w:rPr>
          <w:rStyle w:val="s7"/>
          <w:rFonts w:ascii="Bookman Old Style" w:hAnsi="Bookman Old Style"/>
          <w:iCs/>
        </w:rPr>
        <w:t xml:space="preserve"> </w:t>
      </w:r>
      <w:r w:rsidR="00B81559">
        <w:rPr>
          <w:rStyle w:val="s7"/>
          <w:rFonts w:ascii="Bookman Old Style" w:hAnsi="Bookman Old Style"/>
          <w:b/>
          <w:iCs/>
        </w:rPr>
        <w:t>(6</w:t>
      </w:r>
      <w:r w:rsidR="00B81559" w:rsidRPr="00B81559">
        <w:rPr>
          <w:rStyle w:val="s7"/>
          <w:rFonts w:ascii="Bookman Old Style" w:hAnsi="Bookman Old Style"/>
          <w:b/>
          <w:iCs/>
        </w:rPr>
        <w:t xml:space="preserve"> minutes or less</w:t>
      </w:r>
      <w:r w:rsidR="00B81559">
        <w:rPr>
          <w:rStyle w:val="s7"/>
          <w:rFonts w:ascii="Bookman Old Style" w:hAnsi="Bookman Old Style"/>
          <w:b/>
          <w:iCs/>
        </w:rPr>
        <w:t xml:space="preserve"> each</w:t>
      </w:r>
      <w:r w:rsidR="00B81559" w:rsidRPr="00B81559">
        <w:rPr>
          <w:rStyle w:val="s7"/>
          <w:rFonts w:ascii="Bookman Old Style" w:hAnsi="Bookman Old Style"/>
          <w:b/>
          <w:iCs/>
        </w:rPr>
        <w:t>)</w:t>
      </w:r>
      <w:r w:rsidR="00B81559">
        <w:rPr>
          <w:rStyle w:val="s7"/>
          <w:rFonts w:ascii="Bookman Old Style" w:hAnsi="Bookman Old Style"/>
          <w:iCs/>
        </w:rPr>
        <w:t xml:space="preserve"> </w:t>
      </w:r>
      <w:r w:rsidR="00AA1E72">
        <w:rPr>
          <w:rStyle w:val="s7"/>
          <w:rFonts w:ascii="Bookman Old Style" w:hAnsi="Bookman Old Style"/>
          <w:iCs/>
        </w:rPr>
        <w:t xml:space="preserve">- </w:t>
      </w:r>
      <w:r w:rsidRPr="0040677C">
        <w:rPr>
          <w:rStyle w:val="s7"/>
          <w:rFonts w:ascii="Bookman Old Style" w:hAnsi="Bookman Old Style"/>
        </w:rPr>
        <w:t xml:space="preserve">constructive feedback, </w:t>
      </w:r>
      <w:r w:rsidR="00AA1E72">
        <w:rPr>
          <w:rStyle w:val="s7"/>
          <w:rFonts w:ascii="Bookman Old Style" w:hAnsi="Bookman Old Style"/>
        </w:rPr>
        <w:t xml:space="preserve">starting with the </w:t>
      </w:r>
      <w:r w:rsidR="00B81559">
        <w:rPr>
          <w:rStyle w:val="s7"/>
          <w:rFonts w:ascii="Bookman Old Style" w:hAnsi="Bookman Old Style"/>
        </w:rPr>
        <w:t xml:space="preserve">three </w:t>
      </w:r>
      <w:r w:rsidR="00AA1E72">
        <w:rPr>
          <w:rStyle w:val="s7"/>
          <w:rFonts w:ascii="Bookman Old Style" w:hAnsi="Bookman Old Style"/>
        </w:rPr>
        <w:t>questions below and continuing in a more open-ended way</w:t>
      </w:r>
      <w:r w:rsidR="00B81559">
        <w:rPr>
          <w:rStyle w:val="s7"/>
          <w:rFonts w:ascii="Bookman Old Style" w:hAnsi="Bookman Old Style"/>
        </w:rPr>
        <w:t>:</w:t>
      </w:r>
    </w:p>
    <w:p w:rsidR="00B81559" w:rsidRDefault="00B81559" w:rsidP="00A43477">
      <w:pPr>
        <w:pStyle w:val="s5"/>
        <w:spacing w:before="0" w:beforeAutospacing="0" w:after="0" w:afterAutospacing="0"/>
        <w:rPr>
          <w:rFonts w:ascii="Bookman Old Style" w:hAnsi="Bookman Old Style"/>
        </w:rPr>
      </w:pP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t>a. What evidence/methods does the author use to support the claims made?</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b. How does</w:t>
      </w:r>
      <w:r w:rsidR="00B81559">
        <w:rPr>
          <w:rStyle w:val="s7"/>
          <w:rFonts w:ascii="Bookman Old Style" w:hAnsi="Bookman Old Style"/>
        </w:rPr>
        <w:t xml:space="preserve"> (or could) </w:t>
      </w:r>
      <w:r w:rsidRPr="0040677C">
        <w:rPr>
          <w:rStyle w:val="s7"/>
          <w:rFonts w:ascii="Bookman Old Style" w:hAnsi="Bookman Old Style"/>
        </w:rPr>
        <w:t>the author explain the nature of her/his scholarly intervention? </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t>c. How would you classify the type and mode of intervention? (</w:t>
      </w:r>
      <w:proofErr w:type="gramStart"/>
      <w:r w:rsidRPr="0040677C">
        <w:rPr>
          <w:rFonts w:ascii="Bookman Old Style" w:hAnsi="Bookman Old Style"/>
        </w:rPr>
        <w:t>see</w:t>
      </w:r>
      <w:proofErr w:type="gramEnd"/>
      <w:r w:rsidRPr="0040677C">
        <w:rPr>
          <w:rFonts w:ascii="Bookman Old Style" w:hAnsi="Bookman Old Style"/>
        </w:rPr>
        <w:t xml:space="preserve"> below for an incomplete list of suggestions - feel free to add</w:t>
      </w:r>
      <w:r w:rsidR="00B81559">
        <w:rPr>
          <w:rFonts w:ascii="Bookman Old Style" w:hAnsi="Bookman Old Style"/>
        </w:rPr>
        <w:t xml:space="preserve"> more</w:t>
      </w:r>
      <w:r w:rsidRPr="0040677C">
        <w:rPr>
          <w:rFonts w:ascii="Bookman Old Style" w:hAnsi="Bookman Old Style"/>
        </w:rPr>
        <w:t>)</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br/>
        <w:t>End with a suggestion of what might be helpful for the group to discuss to assist the author.</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t>  </w:t>
      </w:r>
    </w:p>
    <w:p w:rsidR="00B81559" w:rsidRDefault="00B81559" w:rsidP="005B32E7">
      <w:pPr>
        <w:pStyle w:val="s5"/>
        <w:spacing w:before="0" w:beforeAutospacing="0" w:after="0" w:afterAutospacing="0"/>
        <w:rPr>
          <w:rStyle w:val="s7"/>
          <w:rFonts w:ascii="Bookman Old Style" w:hAnsi="Bookman Old Style"/>
        </w:rPr>
      </w:pPr>
      <w:r w:rsidRPr="00B81559">
        <w:rPr>
          <w:rStyle w:val="s8"/>
          <w:rFonts w:ascii="Bookman Old Style" w:hAnsi="Bookman Old Style"/>
          <w:b/>
          <w:i/>
          <w:iCs/>
        </w:rPr>
        <w:t>Whole group discussion</w:t>
      </w:r>
      <w:r>
        <w:rPr>
          <w:rStyle w:val="s8"/>
          <w:rFonts w:ascii="Bookman Old Style" w:hAnsi="Bookman Old Style"/>
          <w:iCs/>
        </w:rPr>
        <w:t xml:space="preserve"> on the individual paper, </w:t>
      </w:r>
      <w:r w:rsidRPr="00B81559">
        <w:rPr>
          <w:rStyle w:val="s8"/>
          <w:rFonts w:ascii="Bookman Old Style" w:hAnsi="Bookman Old Style"/>
          <w:iCs/>
        </w:rPr>
        <w:t>including a</w:t>
      </w:r>
      <w:r w:rsidR="005B32E7" w:rsidRPr="00B81559">
        <w:rPr>
          <w:rStyle w:val="s7"/>
          <w:rFonts w:ascii="Bookman Old Style" w:hAnsi="Bookman Old Style"/>
        </w:rPr>
        <w:t>uthors’ response, if desired</w:t>
      </w:r>
      <w:r w:rsidRPr="00B81559">
        <w:rPr>
          <w:rStyle w:val="s7"/>
          <w:rFonts w:ascii="Bookman Old Style" w:hAnsi="Bookman Old Style"/>
        </w:rPr>
        <w:t xml:space="preserve"> </w:t>
      </w:r>
      <w:r w:rsidRPr="00B81559">
        <w:rPr>
          <w:rStyle w:val="s7"/>
          <w:rFonts w:ascii="Bookman Old Style" w:hAnsi="Bookman Old Style"/>
          <w:b/>
        </w:rPr>
        <w:t>(10 minutes)</w:t>
      </w:r>
      <w:r>
        <w:rPr>
          <w:rStyle w:val="s7"/>
          <w:rFonts w:ascii="Bookman Old Style" w:hAnsi="Bookman Old Style"/>
        </w:rPr>
        <w:t xml:space="preserve"> </w:t>
      </w:r>
    </w:p>
    <w:p w:rsidR="005B32E7" w:rsidRDefault="005B32E7" w:rsidP="005B32E7">
      <w:pPr>
        <w:pStyle w:val="s5"/>
        <w:spacing w:before="0" w:beforeAutospacing="0" w:after="0" w:afterAutospacing="0"/>
        <w:rPr>
          <w:rFonts w:ascii="Bookman Old Style" w:hAnsi="Bookman Old Style"/>
        </w:rPr>
      </w:pPr>
    </w:p>
    <w:p w:rsidR="00B81559" w:rsidRDefault="00B81559" w:rsidP="005B32E7">
      <w:pPr>
        <w:pStyle w:val="s5"/>
        <w:spacing w:before="0" w:beforeAutospacing="0" w:after="0" w:afterAutospacing="0"/>
        <w:rPr>
          <w:rFonts w:ascii="Bookman Old Style" w:hAnsi="Bookman Old Style"/>
        </w:rPr>
      </w:pPr>
      <w:r w:rsidRPr="00B81559">
        <w:rPr>
          <w:rFonts w:ascii="Bookman Old Style" w:hAnsi="Bookman Old Style"/>
          <w:b/>
        </w:rPr>
        <w:t>The final 30 minutes</w:t>
      </w:r>
      <w:r>
        <w:rPr>
          <w:rFonts w:ascii="Bookman Old Style" w:hAnsi="Bookman Old Style"/>
        </w:rPr>
        <w:t xml:space="preserve"> will be open for discussion on all three papers collectively, including methodology, </w:t>
      </w:r>
      <w:proofErr w:type="spellStart"/>
      <w:r>
        <w:rPr>
          <w:rFonts w:ascii="Bookman Old Style" w:hAnsi="Bookman Old Style"/>
        </w:rPr>
        <w:t>interdisciplinarity</w:t>
      </w:r>
      <w:proofErr w:type="spellEnd"/>
      <w:r>
        <w:rPr>
          <w:rFonts w:ascii="Bookman Old Style" w:hAnsi="Bookman Old Style"/>
        </w:rPr>
        <w:t xml:space="preserve"> and the original call for abstracts. </w:t>
      </w:r>
    </w:p>
    <w:p w:rsidR="006B7D4C" w:rsidRPr="0040677C" w:rsidRDefault="006B7D4C" w:rsidP="005B32E7">
      <w:pPr>
        <w:pStyle w:val="s5"/>
        <w:spacing w:before="0" w:beforeAutospacing="0" w:after="0" w:afterAutospacing="0"/>
        <w:rPr>
          <w:rFonts w:ascii="Bookman Old Style" w:hAnsi="Bookman Old Style"/>
        </w:rPr>
      </w:pPr>
    </w:p>
    <w:p w:rsidR="00B81559" w:rsidRPr="00B81559" w:rsidRDefault="00B81559" w:rsidP="00A43477">
      <w:pPr>
        <w:pStyle w:val="s5"/>
        <w:spacing w:before="0" w:beforeAutospacing="0" w:after="0" w:afterAutospacing="0"/>
        <w:rPr>
          <w:rStyle w:val="s6"/>
          <w:rFonts w:ascii="Bookman Old Style" w:hAnsi="Bookman Old Style"/>
          <w:b/>
          <w:bCs/>
          <w:u w:val="single"/>
        </w:rPr>
      </w:pPr>
      <w:proofErr w:type="gramStart"/>
      <w:r w:rsidRPr="00B81559">
        <w:rPr>
          <w:rStyle w:val="s6"/>
          <w:rFonts w:ascii="Bookman Old Style" w:hAnsi="Bookman Old Style"/>
          <w:b/>
          <w:bCs/>
          <w:u w:val="single"/>
        </w:rPr>
        <w:t>Allocation of peer summarisers</w:t>
      </w:r>
      <w:r>
        <w:rPr>
          <w:rStyle w:val="s6"/>
          <w:rFonts w:ascii="Bookman Old Style" w:hAnsi="Bookman Old Style"/>
          <w:b/>
          <w:bCs/>
          <w:u w:val="single"/>
        </w:rPr>
        <w:t xml:space="preserve"> for paper givers.</w:t>
      </w:r>
      <w:proofErr w:type="gramEnd"/>
    </w:p>
    <w:p w:rsidR="00B81559" w:rsidRDefault="00B81559" w:rsidP="00A43477">
      <w:pPr>
        <w:pStyle w:val="s5"/>
        <w:spacing w:before="0" w:beforeAutospacing="0" w:after="0" w:afterAutospacing="0"/>
        <w:rPr>
          <w:rStyle w:val="s6"/>
          <w:rFonts w:ascii="Bookman Old Style" w:hAnsi="Bookman Old Style"/>
          <w:bCs/>
        </w:rPr>
      </w:pPr>
      <w:r>
        <w:rPr>
          <w:rStyle w:val="s6"/>
          <w:rFonts w:ascii="Bookman Old Style" w:hAnsi="Bookman Old Style"/>
          <w:bCs/>
        </w:rPr>
        <w:t>The separate pdf (attached to the email) of the agenda has the ECR presenters’ names highlighted and a comment bubble next to each. If you click on it, it contains the name of the person who will summarise your paper – that person is one of the three who has already been asked to read your paper closely.</w:t>
      </w:r>
    </w:p>
    <w:p w:rsidR="00B81559" w:rsidRPr="00B81559" w:rsidRDefault="00B81559" w:rsidP="00A43477">
      <w:pPr>
        <w:pStyle w:val="s5"/>
        <w:spacing w:before="0" w:beforeAutospacing="0" w:after="0" w:afterAutospacing="0"/>
        <w:rPr>
          <w:rStyle w:val="s6"/>
          <w:rFonts w:ascii="Bookman Old Style" w:hAnsi="Bookman Old Style"/>
          <w:bCs/>
        </w:rPr>
      </w:pPr>
    </w:p>
    <w:p w:rsidR="00B81559" w:rsidRPr="00B81559" w:rsidRDefault="00B81559" w:rsidP="00A43477">
      <w:pPr>
        <w:pStyle w:val="s5"/>
        <w:spacing w:before="0" w:beforeAutospacing="0" w:after="0" w:afterAutospacing="0"/>
        <w:rPr>
          <w:rStyle w:val="s6"/>
          <w:rFonts w:ascii="Bookman Old Style" w:hAnsi="Bookman Old Style"/>
          <w:b/>
          <w:bCs/>
          <w:u w:val="single"/>
        </w:rPr>
      </w:pPr>
      <w:r w:rsidRPr="00B81559">
        <w:rPr>
          <w:rStyle w:val="s6"/>
          <w:rFonts w:ascii="Bookman Old Style" w:hAnsi="Bookman Old Style"/>
          <w:b/>
          <w:bCs/>
          <w:u w:val="single"/>
        </w:rPr>
        <w:t xml:space="preserve">Types of scholarly intervention </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 xml:space="preserve">Scholarly works “intervene” in ongoing scholarly or policy discussions in various ways. It is often helpful to try to specify just what kind of intervention is being made, into what ongoing discussion, using what mode of argumentation. Here are some possible types </w:t>
      </w:r>
      <w:r w:rsidR="006B7D4C">
        <w:rPr>
          <w:rStyle w:val="s7"/>
          <w:rFonts w:ascii="Bookman Old Style" w:hAnsi="Bookman Old Style"/>
        </w:rPr>
        <w:t xml:space="preserve">below. </w:t>
      </w:r>
      <w:r w:rsidRPr="0040677C">
        <w:rPr>
          <w:rStyle w:val="s7"/>
          <w:rFonts w:ascii="Bookman Old Style" w:hAnsi="Bookman Old Style"/>
        </w:rPr>
        <w:t>Please use the blank lines below to extend the list.</w:t>
      </w:r>
    </w:p>
    <w:p w:rsidR="00A43477" w:rsidRPr="0040677C" w:rsidRDefault="00A43477" w:rsidP="00A43477">
      <w:pPr>
        <w:pStyle w:val="s5"/>
        <w:spacing w:before="0" w:beforeAutospacing="0" w:after="0" w:afterAutospacing="0"/>
        <w:rPr>
          <w:rFonts w:ascii="Bookman Old Style" w:hAnsi="Bookman Old Style"/>
        </w:rPr>
      </w:pPr>
      <w:r w:rsidRPr="0040677C">
        <w:rPr>
          <w:rFonts w:ascii="Bookman Old Style" w:hAnsi="Bookman Old Style"/>
        </w:rPr>
        <w:t> </w:t>
      </w:r>
    </w:p>
    <w:p w:rsidR="00A43477" w:rsidRPr="0040677C" w:rsidRDefault="00A43477" w:rsidP="00A43477">
      <w:pPr>
        <w:pStyle w:val="s5"/>
        <w:spacing w:before="0" w:beforeAutospacing="0" w:after="0" w:afterAutospacing="0"/>
        <w:rPr>
          <w:rFonts w:ascii="Bookman Old Style" w:hAnsi="Bookman Old Style"/>
        </w:rPr>
      </w:pPr>
      <w:r w:rsidRPr="0040677C">
        <w:rPr>
          <w:rStyle w:val="s8"/>
          <w:rFonts w:ascii="Bookman Old Style" w:hAnsi="Bookman Old Style"/>
          <w:i/>
          <w:iCs/>
        </w:rPr>
        <w:t>An Incomplete List of Types of Scholarly Intervention</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1. Proposing a new take on a well</w:t>
      </w:r>
      <w:r w:rsidRPr="0040677C">
        <w:rPr>
          <w:rStyle w:val="s9"/>
          <w:rFonts w:ascii="Cambria Math" w:hAnsi="Cambria Math" w:cs="Cambria Math"/>
        </w:rPr>
        <w:t>‐</w:t>
      </w:r>
      <w:r w:rsidRPr="0040677C">
        <w:rPr>
          <w:rStyle w:val="s7"/>
          <w:rFonts w:ascii="Bookman Old Style" w:hAnsi="Bookman Old Style"/>
        </w:rPr>
        <w:t>established empirical claim, line of reasoning, or doctrine</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2. Reorganizing or reinterpreting a doctrinal field</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3. Critically mapping the consciousness of the establishment</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4. Intervening in a broad debate about social policy on the basis of new evidence or a new approach</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5. Intervening in a theoretical, jurisprudential or political debate on the basis of new evidence or a new</w:t>
      </w:r>
      <w:r w:rsidR="005B32E7">
        <w:rPr>
          <w:rStyle w:val="s7"/>
          <w:rFonts w:ascii="Bookman Old Style" w:hAnsi="Bookman Old Style"/>
        </w:rPr>
        <w:t xml:space="preserve"> </w:t>
      </w:r>
      <w:r w:rsidRPr="0040677C">
        <w:rPr>
          <w:rStyle w:val="s7"/>
          <w:rFonts w:ascii="Bookman Old Style" w:hAnsi="Bookman Old Style"/>
        </w:rPr>
        <w:t>approach</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6. Interdisciplinary: advocating a new or renewed interdisciplinary project or intervening in two</w:t>
      </w:r>
      <w:r w:rsidR="005B32E7">
        <w:rPr>
          <w:rStyle w:val="s7"/>
          <w:rFonts w:ascii="Bookman Old Style" w:hAnsi="Bookman Old Style"/>
        </w:rPr>
        <w:t xml:space="preserve"> </w:t>
      </w:r>
      <w:r w:rsidRPr="0040677C">
        <w:rPr>
          <w:rStyle w:val="s7"/>
          <w:rFonts w:ascii="Bookman Old Style" w:hAnsi="Bookman Old Style"/>
        </w:rPr>
        <w:t>disciplines simultaneously in an original way</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7. Comparison: intervening in two different national political or legal debates at the same time; using</w:t>
      </w:r>
      <w:r w:rsidR="005B32E7">
        <w:rPr>
          <w:rStyle w:val="s7"/>
          <w:rFonts w:ascii="Bookman Old Style" w:hAnsi="Bookman Old Style"/>
        </w:rPr>
        <w:t xml:space="preserve"> </w:t>
      </w:r>
      <w:r w:rsidRPr="0040677C">
        <w:rPr>
          <w:rStyle w:val="s7"/>
          <w:rFonts w:ascii="Bookman Old Style" w:hAnsi="Bookman Old Style"/>
        </w:rPr>
        <w:t>comparison to intervene in a policy or jurisprudential debate; using comparison to challenge accepted empirical claims</w:t>
      </w:r>
    </w:p>
    <w:p w:rsidR="00A43477" w:rsidRPr="0040677C" w:rsidRDefault="00A43477" w:rsidP="005B32E7">
      <w:pPr>
        <w:pStyle w:val="s5"/>
        <w:spacing w:before="0" w:beforeAutospacing="0" w:after="0" w:afterAutospacing="0"/>
        <w:ind w:left="720" w:hanging="720"/>
        <w:rPr>
          <w:rFonts w:ascii="Bookman Old Style" w:hAnsi="Bookman Old Style"/>
        </w:rPr>
      </w:pPr>
      <w:r w:rsidRPr="0040677C">
        <w:rPr>
          <w:rStyle w:val="s7"/>
          <w:rFonts w:ascii="Bookman Old Style" w:hAnsi="Bookman Old Style"/>
        </w:rPr>
        <w:t xml:space="preserve">8. Retelling or unsettling a settled historical narrative: recovering possibilities that have </w:t>
      </w:r>
      <w:proofErr w:type="spellStart"/>
      <w:r w:rsidRPr="0040677C">
        <w:rPr>
          <w:rStyle w:val="s7"/>
          <w:rFonts w:ascii="Bookman Old Style" w:hAnsi="Bookman Old Style"/>
        </w:rPr>
        <w:t>beenoverlooked</w:t>
      </w:r>
      <w:proofErr w:type="spellEnd"/>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9. Using historical retelling to challenge a discipline’s basic assumptions</w:t>
      </w:r>
    </w:p>
    <w:p w:rsidR="00A43477" w:rsidRPr="0040677C" w:rsidRDefault="00A43477" w:rsidP="00A43477">
      <w:pPr>
        <w:pStyle w:val="s5"/>
        <w:spacing w:before="0" w:beforeAutospacing="0" w:after="0" w:afterAutospacing="0"/>
        <w:rPr>
          <w:rFonts w:ascii="Bookman Old Style" w:hAnsi="Bookman Old Style"/>
        </w:rPr>
      </w:pPr>
      <w:r w:rsidRPr="0040677C">
        <w:rPr>
          <w:rStyle w:val="s7"/>
          <w:rFonts w:ascii="Bookman Old Style" w:hAnsi="Bookman Old Style"/>
        </w:rPr>
        <w:t>11. _________________________________________________________________________</w:t>
      </w:r>
    </w:p>
    <w:p w:rsidR="002B3AF5" w:rsidRDefault="00A43477" w:rsidP="006B7D4C">
      <w:pPr>
        <w:pStyle w:val="s5"/>
        <w:spacing w:before="0" w:beforeAutospacing="0" w:after="0" w:afterAutospacing="0"/>
        <w:rPr>
          <w:rFonts w:ascii="Bookman Old Style" w:hAnsi="Bookman Old Style"/>
        </w:rPr>
      </w:pPr>
      <w:r w:rsidRPr="0040677C">
        <w:rPr>
          <w:rStyle w:val="s7"/>
          <w:rFonts w:ascii="Bookman Old Style" w:hAnsi="Bookman Old Style"/>
        </w:rPr>
        <w:t>12. ________________________________________________________________________</w:t>
      </w:r>
      <w:proofErr w:type="gramStart"/>
      <w:r w:rsidRPr="0040677C">
        <w:rPr>
          <w:rStyle w:val="s7"/>
          <w:rFonts w:ascii="Bookman Old Style" w:hAnsi="Bookman Old Style"/>
        </w:rPr>
        <w:t>_[</w:t>
      </w:r>
      <w:proofErr w:type="gramEnd"/>
      <w:r w:rsidRPr="0040677C">
        <w:rPr>
          <w:rStyle w:val="s7"/>
          <w:rFonts w:ascii="Bookman Old Style" w:hAnsi="Bookman Old Style"/>
        </w:rPr>
        <w:t>/=</w:t>
      </w:r>
      <w:r w:rsidRPr="0040677C">
        <w:rPr>
          <w:rFonts w:ascii="Bookman Old Style" w:hAnsi="Bookman Old Style"/>
        </w:rPr>
        <w:t> </w:t>
      </w:r>
    </w:p>
    <w:sectPr w:rsidR="002B3AF5" w:rsidSect="005B32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7"/>
    <w:rsid w:val="000769D0"/>
    <w:rsid w:val="002A053F"/>
    <w:rsid w:val="002B3AF5"/>
    <w:rsid w:val="003230D3"/>
    <w:rsid w:val="00357E50"/>
    <w:rsid w:val="0040677C"/>
    <w:rsid w:val="005B32E7"/>
    <w:rsid w:val="006B7D4C"/>
    <w:rsid w:val="00A43477"/>
    <w:rsid w:val="00AA1E72"/>
    <w:rsid w:val="00B315EA"/>
    <w:rsid w:val="00B81559"/>
    <w:rsid w:val="00C25A51"/>
    <w:rsid w:val="00ED1264"/>
    <w:rsid w:val="00F7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A43477"/>
    <w:pPr>
      <w:spacing w:before="100" w:beforeAutospacing="1" w:after="100" w:afterAutospacing="1"/>
    </w:pPr>
  </w:style>
  <w:style w:type="character" w:customStyle="1" w:styleId="s8">
    <w:name w:val="s8"/>
    <w:basedOn w:val="DefaultParagraphFont"/>
    <w:rsid w:val="00A43477"/>
  </w:style>
  <w:style w:type="character" w:customStyle="1" w:styleId="s7">
    <w:name w:val="s7"/>
    <w:basedOn w:val="DefaultParagraphFont"/>
    <w:rsid w:val="00A43477"/>
  </w:style>
  <w:style w:type="character" w:customStyle="1" w:styleId="s9">
    <w:name w:val="s9"/>
    <w:basedOn w:val="DefaultParagraphFont"/>
    <w:rsid w:val="00A43477"/>
  </w:style>
  <w:style w:type="character" w:customStyle="1" w:styleId="s6">
    <w:name w:val="s6"/>
    <w:basedOn w:val="DefaultParagraphFont"/>
    <w:rsid w:val="00A4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A43477"/>
    <w:pPr>
      <w:spacing w:before="100" w:beforeAutospacing="1" w:after="100" w:afterAutospacing="1"/>
    </w:pPr>
  </w:style>
  <w:style w:type="character" w:customStyle="1" w:styleId="s8">
    <w:name w:val="s8"/>
    <w:basedOn w:val="DefaultParagraphFont"/>
    <w:rsid w:val="00A43477"/>
  </w:style>
  <w:style w:type="character" w:customStyle="1" w:styleId="s7">
    <w:name w:val="s7"/>
    <w:basedOn w:val="DefaultParagraphFont"/>
    <w:rsid w:val="00A43477"/>
  </w:style>
  <w:style w:type="character" w:customStyle="1" w:styleId="s9">
    <w:name w:val="s9"/>
    <w:basedOn w:val="DefaultParagraphFont"/>
    <w:rsid w:val="00A43477"/>
  </w:style>
  <w:style w:type="character" w:customStyle="1" w:styleId="s6">
    <w:name w:val="s6"/>
    <w:basedOn w:val="DefaultParagraphFont"/>
    <w:rsid w:val="00A4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Morgan</dc:creator>
  <cp:lastModifiedBy>Bronwen Morgan</cp:lastModifiedBy>
  <cp:revision>2</cp:revision>
  <dcterms:created xsi:type="dcterms:W3CDTF">2015-09-18T12:55:00Z</dcterms:created>
  <dcterms:modified xsi:type="dcterms:W3CDTF">2015-09-18T12:55:00Z</dcterms:modified>
</cp:coreProperties>
</file>